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62" w:rsidRDefault="000A1B62" w:rsidP="000A1B62">
      <w:pPr>
        <w:jc w:val="center"/>
        <w:rPr>
          <w:b/>
          <w:sz w:val="28"/>
          <w:szCs w:val="28"/>
        </w:rPr>
      </w:pPr>
      <w:r w:rsidRPr="004F04EC">
        <w:rPr>
          <w:b/>
          <w:sz w:val="28"/>
          <w:szCs w:val="28"/>
        </w:rPr>
        <w:t>АДМИНИСТРАЦ</w:t>
      </w:r>
      <w:r>
        <w:rPr>
          <w:b/>
          <w:sz w:val="28"/>
          <w:szCs w:val="28"/>
        </w:rPr>
        <w:t xml:space="preserve">ИЯ МУНИЦИПАЛЬНОГО ОБРАЗОВАНИЯ </w:t>
      </w:r>
      <w:r>
        <w:rPr>
          <w:b/>
          <w:sz w:val="28"/>
          <w:szCs w:val="28"/>
        </w:rPr>
        <w:br/>
        <w:t>«ЛЕБЯЖИНСКОЕ СЕЛЬСКОЕ ПОСЕЛЕНИЕ</w:t>
      </w:r>
      <w:r w:rsidRPr="004F04EC">
        <w:rPr>
          <w:b/>
          <w:sz w:val="28"/>
          <w:szCs w:val="28"/>
        </w:rPr>
        <w:t>»</w:t>
      </w:r>
    </w:p>
    <w:p w:rsidR="000A1B62" w:rsidRPr="004F04EC" w:rsidRDefault="000A1B62" w:rsidP="000A1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МЕЛЕКЕССКОГО РАЙОНА</w:t>
      </w:r>
      <w:r w:rsidRPr="004F04EC">
        <w:rPr>
          <w:b/>
          <w:sz w:val="28"/>
          <w:szCs w:val="28"/>
        </w:rPr>
        <w:t xml:space="preserve"> УЛЬЯНОВСКОЙ ОБЛАСТИ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Default="000A1B62" w:rsidP="000A1B62">
      <w:pPr>
        <w:jc w:val="center"/>
        <w:rPr>
          <w:b/>
          <w:sz w:val="32"/>
          <w:szCs w:val="32"/>
        </w:rPr>
      </w:pPr>
      <w:proofErr w:type="gramStart"/>
      <w:r w:rsidRPr="004F04EC"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Pr="00B12071" w:rsidRDefault="0005782A" w:rsidP="000A1B62">
      <w:pPr>
        <w:tabs>
          <w:tab w:val="left" w:pos="8175"/>
        </w:tabs>
        <w:rPr>
          <w:sz w:val="32"/>
          <w:szCs w:val="28"/>
        </w:rPr>
      </w:pPr>
      <w:r>
        <w:rPr>
          <w:sz w:val="28"/>
          <w:szCs w:val="28"/>
        </w:rPr>
        <w:t xml:space="preserve">06 июля </w:t>
      </w:r>
      <w:r w:rsidR="000A1B62" w:rsidRPr="00B12071">
        <w:rPr>
          <w:sz w:val="28"/>
          <w:szCs w:val="28"/>
        </w:rPr>
        <w:t>20</w:t>
      </w:r>
      <w:r w:rsidR="000A1B62">
        <w:rPr>
          <w:sz w:val="28"/>
          <w:szCs w:val="28"/>
        </w:rPr>
        <w:t>23</w:t>
      </w:r>
      <w:r w:rsidR="000A1B62" w:rsidRPr="00B12071">
        <w:rPr>
          <w:sz w:val="28"/>
          <w:szCs w:val="28"/>
        </w:rPr>
        <w:t xml:space="preserve"> года                                                                                </w:t>
      </w:r>
      <w:r w:rsidR="000A1B62">
        <w:rPr>
          <w:sz w:val="28"/>
          <w:szCs w:val="28"/>
        </w:rPr>
        <w:t xml:space="preserve"> </w:t>
      </w:r>
      <w:r w:rsidR="000A1B62" w:rsidRPr="00B12071">
        <w:rPr>
          <w:sz w:val="28"/>
          <w:szCs w:val="28"/>
        </w:rPr>
        <w:t xml:space="preserve">    №</w:t>
      </w:r>
      <w:r>
        <w:rPr>
          <w:sz w:val="28"/>
          <w:szCs w:val="28"/>
        </w:rPr>
        <w:t>27</w:t>
      </w:r>
    </w:p>
    <w:p w:rsidR="000A1B62" w:rsidRPr="007D699D" w:rsidRDefault="000A1B62" w:rsidP="000A1B62">
      <w:pPr>
        <w:jc w:val="right"/>
        <w:rPr>
          <w:sz w:val="28"/>
          <w:szCs w:val="28"/>
        </w:rPr>
      </w:pPr>
      <w:r>
        <w:rPr>
          <w:szCs w:val="28"/>
        </w:rPr>
        <w:t xml:space="preserve">   Экз.№____</w:t>
      </w:r>
    </w:p>
    <w:p w:rsidR="000A1B62" w:rsidRDefault="000A1B62" w:rsidP="000A1B62">
      <w:pPr>
        <w:jc w:val="center"/>
        <w:rPr>
          <w:szCs w:val="28"/>
        </w:rPr>
      </w:pPr>
    </w:p>
    <w:p w:rsidR="000A1B62" w:rsidRPr="007D699D" w:rsidRDefault="000A1B62" w:rsidP="000A1B62">
      <w:pPr>
        <w:jc w:val="center"/>
        <w:rPr>
          <w:szCs w:val="28"/>
        </w:rPr>
      </w:pP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.Л</w:t>
      </w:r>
      <w:proofErr w:type="gramEnd"/>
      <w:r>
        <w:rPr>
          <w:szCs w:val="28"/>
        </w:rPr>
        <w:t>ебяжье</w:t>
      </w:r>
      <w:proofErr w:type="spellEnd"/>
    </w:p>
    <w:p w:rsidR="000A1B62" w:rsidRDefault="000A1B62" w:rsidP="000A1B62">
      <w:pPr>
        <w:jc w:val="center"/>
        <w:rPr>
          <w:b/>
          <w:sz w:val="28"/>
          <w:szCs w:val="28"/>
        </w:rPr>
      </w:pPr>
    </w:p>
    <w:p w:rsidR="000A1B62" w:rsidRPr="00847F8E" w:rsidRDefault="000A1B62" w:rsidP="000A1B6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>
        <w:rPr>
          <w:b/>
          <w:sz w:val="28"/>
          <w:szCs w:val="28"/>
        </w:rPr>
        <w:t>Лебяжинское</w:t>
      </w:r>
      <w:proofErr w:type="spellEnd"/>
      <w:r>
        <w:rPr>
          <w:b/>
          <w:sz w:val="28"/>
          <w:szCs w:val="28"/>
        </w:rPr>
        <w:t xml:space="preserve"> сельское поселение» </w:t>
      </w:r>
      <w:proofErr w:type="spellStart"/>
      <w:r>
        <w:rPr>
          <w:b/>
          <w:sz w:val="28"/>
          <w:szCs w:val="28"/>
        </w:rPr>
        <w:t>Мелекесского</w:t>
      </w:r>
      <w:proofErr w:type="spellEnd"/>
      <w:r>
        <w:rPr>
          <w:b/>
          <w:sz w:val="28"/>
          <w:szCs w:val="28"/>
        </w:rPr>
        <w:t xml:space="preserve"> района Ульяновской области от 10.06.2019 №</w:t>
      </w:r>
      <w:r w:rsidR="00DD71B8">
        <w:rPr>
          <w:b/>
          <w:sz w:val="28"/>
          <w:szCs w:val="28"/>
        </w:rPr>
        <w:t>31</w:t>
      </w:r>
      <w:bookmarkStart w:id="0" w:name="_GoBack"/>
      <w:bookmarkEnd w:id="0"/>
      <w:r>
        <w:rPr>
          <w:b/>
          <w:sz w:val="28"/>
          <w:szCs w:val="28"/>
        </w:rPr>
        <w:t xml:space="preserve"> «</w:t>
      </w:r>
      <w:r w:rsidRPr="00847F8E">
        <w:rPr>
          <w:b/>
          <w:sz w:val="28"/>
          <w:szCs w:val="28"/>
        </w:rPr>
        <w:t>Об утверждении административного регламента предоставлени</w:t>
      </w:r>
      <w:r>
        <w:rPr>
          <w:b/>
          <w:sz w:val="28"/>
          <w:szCs w:val="28"/>
        </w:rPr>
        <w:t>я</w:t>
      </w:r>
      <w:r w:rsidRPr="00847F8E">
        <w:rPr>
          <w:b/>
          <w:sz w:val="28"/>
          <w:szCs w:val="28"/>
        </w:rPr>
        <w:t xml:space="preserve"> муниципальной услуги </w:t>
      </w:r>
      <w:r w:rsidRPr="00847F8E">
        <w:rPr>
          <w:b/>
          <w:bCs/>
          <w:sz w:val="28"/>
          <w:szCs w:val="28"/>
        </w:rPr>
        <w:t>«</w:t>
      </w:r>
      <w:r w:rsidR="00DD71B8" w:rsidRPr="00DD71B8">
        <w:rPr>
          <w:b/>
          <w:color w:val="000000"/>
          <w:sz w:val="28"/>
          <w:szCs w:val="28"/>
        </w:rPr>
        <w:t>Предоставление земельного участка, находящегося в муниципальной собственности, в собственность бесплатно без проведения торгов</w:t>
      </w:r>
      <w:r w:rsidRPr="00847F8E">
        <w:rPr>
          <w:b/>
          <w:bCs/>
          <w:sz w:val="28"/>
          <w:szCs w:val="28"/>
        </w:rPr>
        <w:t>»</w:t>
      </w:r>
    </w:p>
    <w:p w:rsidR="007225EF" w:rsidRDefault="007225EF">
      <w:pPr>
        <w:rPr>
          <w:rFonts w:ascii="PT Astra Serif" w:hAnsi="PT Astra Serif"/>
          <w:sz w:val="28"/>
        </w:rPr>
      </w:pP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статьями 39.16, 39.17 Земельного кодекса Российской Федерации, подпунктом «в» пункта 1 </w:t>
      </w:r>
      <w:r w:rsidRPr="000A1B62">
        <w:rPr>
          <w:rFonts w:ascii="PT Astra Serif" w:hAnsi="PT Astra Serif"/>
          <w:sz w:val="28"/>
        </w:rPr>
        <w:t>Постановлени</w:t>
      </w:r>
      <w:r>
        <w:rPr>
          <w:rFonts w:ascii="PT Astra Serif" w:hAnsi="PT Astra Serif"/>
          <w:sz w:val="28"/>
        </w:rPr>
        <w:t>я</w:t>
      </w:r>
      <w:r w:rsidRPr="000A1B62">
        <w:rPr>
          <w:rFonts w:ascii="PT Astra Serif" w:hAnsi="PT Astra Serif"/>
          <w:sz w:val="28"/>
        </w:rPr>
        <w:t xml:space="preserve"> Правительства РФ от 09.04.2022 </w:t>
      </w:r>
      <w:r>
        <w:rPr>
          <w:rFonts w:ascii="PT Astra Serif" w:hAnsi="PT Astra Serif"/>
          <w:sz w:val="28"/>
        </w:rPr>
        <w:t>№</w:t>
      </w:r>
      <w:r w:rsidRPr="000A1B62">
        <w:rPr>
          <w:rFonts w:ascii="PT Astra Serif" w:hAnsi="PT Astra Serif"/>
          <w:sz w:val="28"/>
        </w:rPr>
        <w:t xml:space="preserve">629 </w:t>
      </w:r>
      <w:r>
        <w:rPr>
          <w:rFonts w:ascii="PT Astra Serif" w:hAnsi="PT Astra Serif"/>
          <w:sz w:val="28"/>
        </w:rPr>
        <w:t>«</w:t>
      </w:r>
      <w:r w:rsidRPr="000A1B62">
        <w:rPr>
          <w:rFonts w:ascii="PT Astra Serif" w:hAnsi="PT Astra Serif"/>
          <w:sz w:val="28"/>
        </w:rPr>
        <w:t>Об особенностях регулирования земельных отношений в Российской Федерации в 2022 и 2023 годах</w:t>
      </w:r>
      <w:r>
        <w:rPr>
          <w:rFonts w:ascii="PT Astra Serif" w:hAnsi="PT Astra Serif"/>
          <w:sz w:val="28"/>
        </w:rPr>
        <w:t>»</w:t>
      </w:r>
      <w:r w:rsidR="00302695">
        <w:rPr>
          <w:rFonts w:ascii="PT Astra Serif" w:hAnsi="PT Astra Serif"/>
          <w:sz w:val="28"/>
        </w:rPr>
        <w:t xml:space="preserve">, </w:t>
      </w:r>
      <w:r w:rsidRPr="000A1B62">
        <w:rPr>
          <w:rFonts w:ascii="PT Astra Serif" w:hAnsi="PT Astra Serif"/>
          <w:sz w:val="28"/>
        </w:rPr>
        <w:t>администрация муниципального образования «</w:t>
      </w:r>
      <w:proofErr w:type="spellStart"/>
      <w:r w:rsidRPr="000A1B62">
        <w:rPr>
          <w:rFonts w:ascii="PT Astra Serif" w:hAnsi="PT Astra Serif"/>
          <w:sz w:val="28"/>
        </w:rPr>
        <w:t>Лебяжинское</w:t>
      </w:r>
      <w:proofErr w:type="spellEnd"/>
      <w:r w:rsidRPr="000A1B62">
        <w:rPr>
          <w:rFonts w:ascii="PT Astra Serif" w:hAnsi="PT Astra Serif"/>
          <w:sz w:val="28"/>
        </w:rPr>
        <w:t xml:space="preserve"> сельское поселение»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</w:t>
      </w:r>
      <w:proofErr w:type="gramStart"/>
      <w:r w:rsidRPr="000A1B62">
        <w:rPr>
          <w:rFonts w:ascii="PT Astra Serif" w:hAnsi="PT Astra Serif"/>
          <w:sz w:val="28"/>
        </w:rPr>
        <w:t>п</w:t>
      </w:r>
      <w:proofErr w:type="gramEnd"/>
      <w:r w:rsidRPr="000A1B62">
        <w:rPr>
          <w:rFonts w:ascii="PT Astra Serif" w:hAnsi="PT Astra Serif"/>
          <w:sz w:val="28"/>
        </w:rPr>
        <w:t xml:space="preserve"> о с т а н о в л я е т:</w:t>
      </w: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В</w:t>
      </w:r>
      <w:r w:rsidRPr="000A1B62">
        <w:rPr>
          <w:rFonts w:ascii="PT Astra Serif" w:hAnsi="PT Astra Serif"/>
          <w:sz w:val="28"/>
        </w:rPr>
        <w:t>нес</w:t>
      </w:r>
      <w:r w:rsidR="000232D8">
        <w:rPr>
          <w:rFonts w:ascii="PT Astra Serif" w:hAnsi="PT Astra Serif"/>
          <w:sz w:val="28"/>
        </w:rPr>
        <w:t>т</w:t>
      </w:r>
      <w:r w:rsidRPr="000A1B62">
        <w:rPr>
          <w:rFonts w:ascii="PT Astra Serif" w:hAnsi="PT Astra Serif"/>
          <w:sz w:val="28"/>
        </w:rPr>
        <w:t>и в постановление администрации муниципального образования «</w:t>
      </w:r>
      <w:proofErr w:type="spellStart"/>
      <w:r w:rsidRPr="000A1B62">
        <w:rPr>
          <w:rFonts w:ascii="PT Astra Serif" w:hAnsi="PT Astra Serif"/>
          <w:sz w:val="28"/>
        </w:rPr>
        <w:t>Лебяжинское</w:t>
      </w:r>
      <w:proofErr w:type="spellEnd"/>
      <w:r w:rsidRPr="000A1B62">
        <w:rPr>
          <w:rFonts w:ascii="PT Astra Serif" w:hAnsi="PT Astra Serif"/>
          <w:sz w:val="28"/>
        </w:rPr>
        <w:t xml:space="preserve"> сельское поселение»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от 10.06.2019 №</w:t>
      </w:r>
      <w:r w:rsidR="00DD71B8">
        <w:rPr>
          <w:rFonts w:ascii="PT Astra Serif" w:hAnsi="PT Astra Serif"/>
          <w:sz w:val="28"/>
        </w:rPr>
        <w:t>31</w:t>
      </w:r>
      <w:r w:rsidRPr="000A1B62">
        <w:rPr>
          <w:rFonts w:ascii="PT Astra Serif" w:hAnsi="PT Astra Serif"/>
          <w:sz w:val="28"/>
        </w:rPr>
        <w:t xml:space="preserve"> «Об утверждении административного регламента предоставления муниципальной услуги «</w:t>
      </w:r>
      <w:r w:rsidR="00DD71B8" w:rsidRPr="00DD71B8">
        <w:rPr>
          <w:rFonts w:ascii="PT Astra Serif" w:hAnsi="PT Astra Serif"/>
          <w:sz w:val="28"/>
        </w:rPr>
        <w:t>Предоставление земельного участка, находящегося в муниципальной собственности, в собственность бесплатно без проведения торгов</w:t>
      </w:r>
      <w:r w:rsidRPr="000A1B62">
        <w:rPr>
          <w:rFonts w:ascii="PT Astra Serif" w:hAnsi="PT Astra Serif"/>
          <w:sz w:val="28"/>
        </w:rPr>
        <w:t xml:space="preserve">» </w:t>
      </w:r>
      <w:r w:rsidR="000232D8">
        <w:rPr>
          <w:rFonts w:ascii="PT Astra Serif" w:hAnsi="PT Astra Serif"/>
          <w:sz w:val="28"/>
        </w:rPr>
        <w:t xml:space="preserve">следующие </w:t>
      </w:r>
      <w:r w:rsidRPr="000A1B62">
        <w:rPr>
          <w:rFonts w:ascii="PT Astra Serif" w:hAnsi="PT Astra Serif"/>
          <w:sz w:val="28"/>
        </w:rPr>
        <w:t>изменени</w:t>
      </w:r>
      <w:r w:rsidR="000232D8">
        <w:rPr>
          <w:rFonts w:ascii="PT Astra Serif" w:hAnsi="PT Astra Serif"/>
          <w:sz w:val="28"/>
        </w:rPr>
        <w:t>я:</w:t>
      </w:r>
    </w:p>
    <w:p w:rsidR="0008599D" w:rsidRPr="0008599D" w:rsidRDefault="000232D8" w:rsidP="0008599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 </w:t>
      </w:r>
      <w:r w:rsidR="0008599D" w:rsidRPr="0008599D">
        <w:rPr>
          <w:rFonts w:ascii="PT Astra Serif" w:hAnsi="PT Astra Serif"/>
          <w:sz w:val="28"/>
        </w:rPr>
        <w:t>Абзац 3 подпункта 1.3.1. пункта 1.3. раздела 1 изложить в новой редакции:</w:t>
      </w:r>
    </w:p>
    <w:p w:rsidR="0008599D" w:rsidRDefault="0008599D" w:rsidP="0008599D">
      <w:pPr>
        <w:ind w:firstLine="709"/>
        <w:jc w:val="both"/>
        <w:rPr>
          <w:rFonts w:ascii="PT Astra Serif" w:hAnsi="PT Astra Serif"/>
          <w:sz w:val="28"/>
        </w:rPr>
      </w:pPr>
      <w:r w:rsidRPr="0008599D">
        <w:rPr>
          <w:rFonts w:ascii="PT Astra Serif" w:hAnsi="PT Astra Serif"/>
          <w:sz w:val="28"/>
        </w:rPr>
        <w:t>«размещения информации на официальном сайте уполномоченного органа http:// lebyazhinskoe-r73.gosweb.gosuslugi.ru;».</w:t>
      </w:r>
    </w:p>
    <w:p w:rsidR="00302695" w:rsidRDefault="0008599D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1.2. </w:t>
      </w:r>
      <w:r w:rsidR="00DD71B8">
        <w:rPr>
          <w:rFonts w:ascii="PT Astra Serif" w:hAnsi="PT Astra Serif"/>
          <w:sz w:val="28"/>
        </w:rPr>
        <w:t xml:space="preserve">пункт 2.4. </w:t>
      </w:r>
      <w:r w:rsidR="00302695">
        <w:rPr>
          <w:rFonts w:ascii="PT Astra Serif" w:hAnsi="PT Astra Serif"/>
          <w:sz w:val="28"/>
        </w:rPr>
        <w:t>раздел</w:t>
      </w:r>
      <w:r w:rsidR="00DD71B8">
        <w:rPr>
          <w:rFonts w:ascii="PT Astra Serif" w:hAnsi="PT Astra Serif"/>
          <w:sz w:val="28"/>
        </w:rPr>
        <w:t>а</w:t>
      </w:r>
      <w:r w:rsidR="00302695">
        <w:rPr>
          <w:rFonts w:ascii="PT Astra Serif" w:hAnsi="PT Astra Serif"/>
          <w:sz w:val="28"/>
        </w:rPr>
        <w:t xml:space="preserve"> 2 Административного регламента</w:t>
      </w:r>
      <w:r w:rsidR="00DD71B8" w:rsidRPr="00DD71B8">
        <w:rPr>
          <w:rFonts w:ascii="PT Astra Serif" w:hAnsi="PT Astra Serif"/>
          <w:sz w:val="28"/>
        </w:rPr>
        <w:t xml:space="preserve"> </w:t>
      </w:r>
      <w:r w:rsidR="00DD71B8">
        <w:rPr>
          <w:rFonts w:ascii="PT Astra Serif" w:hAnsi="PT Astra Serif"/>
          <w:sz w:val="28"/>
        </w:rPr>
        <w:t>изложить в новой редакции:</w:t>
      </w:r>
      <w:r w:rsidR="00302695">
        <w:rPr>
          <w:rFonts w:ascii="PT Astra Serif" w:hAnsi="PT Astra Serif"/>
          <w:sz w:val="28"/>
        </w:rPr>
        <w:t xml:space="preserve"> </w:t>
      </w:r>
    </w:p>
    <w:p w:rsidR="000232D8" w:rsidRPr="000232D8" w:rsidRDefault="00DD71B8" w:rsidP="000232D8">
      <w:pPr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 xml:space="preserve"> </w:t>
      </w:r>
      <w:r w:rsidR="000232D8">
        <w:rPr>
          <w:rFonts w:ascii="PT Astra Serif" w:hAnsi="PT Astra Serif"/>
          <w:sz w:val="28"/>
        </w:rPr>
        <w:t>«</w:t>
      </w:r>
      <w:r w:rsidR="000232D8" w:rsidRPr="000232D8">
        <w:rPr>
          <w:rFonts w:ascii="PT Astra Serif" w:hAnsi="PT Astra Serif"/>
          <w:b/>
          <w:sz w:val="28"/>
        </w:rPr>
        <w:t>2.4. Срок предоставления муниципальной услуги</w:t>
      </w:r>
    </w:p>
    <w:p w:rsidR="000232D8" w:rsidRP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</w:p>
    <w:p w:rsid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  <w:r w:rsidRPr="000232D8">
        <w:rPr>
          <w:rFonts w:ascii="PT Astra Serif" w:hAnsi="PT Astra Serif"/>
          <w:sz w:val="28"/>
        </w:rPr>
        <w:t xml:space="preserve">Срок предоставления муниципальной услуги по предоставлению земельного участка, находящегося в муниципальной собственности, в </w:t>
      </w:r>
      <w:r w:rsidRPr="000232D8">
        <w:rPr>
          <w:rFonts w:ascii="PT Astra Serif" w:hAnsi="PT Astra Serif"/>
          <w:bCs/>
          <w:sz w:val="28"/>
        </w:rPr>
        <w:t>аренду без проведения торгов</w:t>
      </w:r>
      <w:r w:rsidRPr="000232D8">
        <w:rPr>
          <w:rFonts w:ascii="PT Astra Serif" w:hAnsi="PT Astra Serif"/>
          <w:sz w:val="28"/>
        </w:rPr>
        <w:t xml:space="preserve"> составляет не более </w:t>
      </w:r>
      <w:r>
        <w:rPr>
          <w:rFonts w:ascii="PT Astra Serif" w:hAnsi="PT Astra Serif"/>
          <w:sz w:val="28"/>
        </w:rPr>
        <w:t>14</w:t>
      </w:r>
      <w:r w:rsidRPr="000232D8"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8"/>
        </w:rPr>
        <w:t>четырнадцати</w:t>
      </w:r>
      <w:r w:rsidRPr="000232D8">
        <w:rPr>
          <w:rFonts w:ascii="PT Astra Serif" w:hAnsi="PT Astra Serif"/>
          <w:bCs/>
          <w:sz w:val="28"/>
        </w:rPr>
        <w:t>) календарных дней со дня поступления заявления в уполномоченный орган</w:t>
      </w:r>
      <w:proofErr w:type="gramStart"/>
      <w:r w:rsidR="00302695">
        <w:rPr>
          <w:rFonts w:ascii="PT Astra Serif" w:hAnsi="PT Astra Serif"/>
          <w:bCs/>
          <w:sz w:val="28"/>
        </w:rPr>
        <w:t>.</w:t>
      </w:r>
      <w:r>
        <w:rPr>
          <w:rFonts w:ascii="PT Astra Serif" w:hAnsi="PT Astra Serif"/>
          <w:bCs/>
          <w:sz w:val="28"/>
        </w:rPr>
        <w:t>»</w:t>
      </w:r>
      <w:r w:rsidR="00302695">
        <w:rPr>
          <w:rFonts w:ascii="PT Astra Serif" w:hAnsi="PT Astra Serif"/>
          <w:bCs/>
          <w:sz w:val="28"/>
        </w:rPr>
        <w:t>;</w:t>
      </w:r>
      <w:proofErr w:type="gramEnd"/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lastRenderedPageBreak/>
        <w:t xml:space="preserve">1.3. </w:t>
      </w:r>
      <w:r w:rsidRPr="0008599D">
        <w:rPr>
          <w:rFonts w:ascii="PT Astra Serif" w:hAnsi="PT Astra Serif"/>
          <w:bCs/>
          <w:sz w:val="28"/>
        </w:rPr>
        <w:t>Пункт 2.6. раздела 2 административного регламента изложить в новой редакции: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«2.6.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Для предоставления муниципальной услуги необходимы следующие документы: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1. Заявление о предоставлении земельного участка, находящегося в муниципальной собственности или государственная собственность на который не разграничена, в собственность бесплатно без проведения торгов (далее также – заявление, заявление о предоставлении земельного участка) (по форме согласно приложению № 1 к административному регламенту) (заявитель представляет самостоятельно).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2. Документ, удостоверяющий личность гражданина Российской Федерации (паспорт или иной документ, его заменяющий) (заявитель представляет самостоятельно).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3. Документы, подтверждающие полномочия представителя заявителя (заявитель представляет самостоятельно).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4. В зависимости от цели предоставления земельного участка, находящегося в муниципальной собственности или государственная собственность на который не разграничена, в собственность бесплатно без проведения торгов: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для физических лиц: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1) при предоставлении земельного участка общего назначения, </w:t>
      </w:r>
      <w:proofErr w:type="gramStart"/>
      <w:r w:rsidRPr="0008599D">
        <w:rPr>
          <w:rFonts w:ascii="PT Astra Serif" w:hAnsi="PT Astra Serif"/>
          <w:bCs/>
          <w:sz w:val="28"/>
        </w:rPr>
        <w:t>расположенный</w:t>
      </w:r>
      <w:proofErr w:type="gramEnd"/>
      <w:r w:rsidRPr="0008599D">
        <w:rPr>
          <w:rFonts w:ascii="PT Astra Serif" w:hAnsi="PT Astra Serif"/>
          <w:bCs/>
          <w:sz w:val="28"/>
        </w:rPr>
        <w:t xml:space="preserve"> в границах территории ведения гражданами садоводства или огородничества для собственных нужд: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решение общего собрания членов садоводческого некоммерческого товарищества (далее – СНТ) или огороднического некоммерческого товарищества (далее – ОНТ) о приобретении земельного участка общего назначения, расположенного в границах территории садоводства или огородничества, с указанием долей в праве общей долевой собственности каждого собственника земельного участка (заявитель представляет самостоятельно);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2) при предоставлении земельного участка для индивидуального жилищного строительства или ведения личного подсобного хозяйства: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08599D">
        <w:rPr>
          <w:rFonts w:ascii="PT Astra Serif" w:hAnsi="PT Astra Serif"/>
          <w:bCs/>
          <w:sz w:val="28"/>
        </w:rPr>
        <w:t>сведения о трудовой деятельности (при предоставлении земельного участка гражданину по истечении пяти лет со дня предоставления ему земельного участка в безвозмездное пользование при условии,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специальности) (запрашивается уполномоченным органом, заявитель вправе представить документ по</w:t>
      </w:r>
      <w:proofErr w:type="gramEnd"/>
      <w:r w:rsidRPr="0008599D">
        <w:rPr>
          <w:rFonts w:ascii="PT Astra Serif" w:hAnsi="PT Astra Serif"/>
          <w:bCs/>
          <w:sz w:val="28"/>
        </w:rPr>
        <w:t xml:space="preserve"> собственной инициативе);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3) при предоставлении земельного участка, в случаях, устанавливаемых федеральным законом, законом субъекта Российской Федерации:  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lastRenderedPageBreak/>
        <w:t>документы, подтверждающие право на приобретение земельного участка, установленные законодательством Российской Федерации (заявитель представляет самостоятельно);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документы, подтверждающие право на приобретение земельного участка, установленные законом субъекта Российской Федерации (заявитель представляет самостоятельно);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для юридических лиц: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1) при предоставлении земельного участка для размещения здания или сооружения религиозного или благотворительного назначения: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документ, удостоверяющий (устанавливающий) права заявителя на здание, сооружение, если право на такое здание, сооружение не зарегистрировано в Едином государственном реестре недвижимости (далее – ЕГРН) (заявитель представляет самостоятельно);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 (заявитель представляет самостоятельно);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 (для религиозной организации, имеющей в собственности здания или сооружения религиозного или благотворительного назначения) (заявитель представляет самостоятельно);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2) при предоставлении земельного участка общего назначения, </w:t>
      </w:r>
      <w:proofErr w:type="gramStart"/>
      <w:r w:rsidRPr="0008599D">
        <w:rPr>
          <w:rFonts w:ascii="PT Astra Serif" w:hAnsi="PT Astra Serif"/>
          <w:bCs/>
          <w:sz w:val="28"/>
        </w:rPr>
        <w:t>расположенный</w:t>
      </w:r>
      <w:proofErr w:type="gramEnd"/>
      <w:r w:rsidRPr="0008599D">
        <w:rPr>
          <w:rFonts w:ascii="PT Astra Serif" w:hAnsi="PT Astra Serif"/>
          <w:bCs/>
          <w:sz w:val="28"/>
        </w:rPr>
        <w:t xml:space="preserve"> в границах территории ведения гражданами садоводства или огородничества для собственных нужд: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решение общего собрания членов СНТ или ОНТ о приобретении земельного участка общего назначения, расположенного в границах территории садоводства или огородничества, с указанием долей в праве общей долевой собственности каждого собственника земельного участка (заявитель представляет самостоятельно);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3) при предоставлении земельного участка, в случаях, устанавливаемых федеральным законом, законом субъекта Российской Федерации:  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документы, подтверждающие право на приобретение земельного участка, установленные законодательством Российской Федерации (заявитель представляет самостоятельно);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документы, подтверждающие право на приобретение земельного участка, установленные законом субъекта Российской Федерации (заявитель представляет самостоятельно).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5. Заверенный перевод </w:t>
      </w:r>
      <w:proofErr w:type="gramStart"/>
      <w:r w:rsidRPr="0008599D">
        <w:rPr>
          <w:rFonts w:ascii="PT Astra Serif" w:hAnsi="PT Astra Serif"/>
          <w:bCs/>
          <w:sz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08599D">
        <w:rPr>
          <w:rFonts w:ascii="PT Astra Serif" w:hAnsi="PT Astra Serif"/>
          <w:bCs/>
          <w:sz w:val="28"/>
        </w:rPr>
        <w:t>, если заявителем является иностранное юридическое лицо (заявитель представляет самостоятельно).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lastRenderedPageBreak/>
        <w:t xml:space="preserve">6. Выписка из ЕГРН об объекте недвижимости (об испрашиваемом земельном участке, здании, сооружении, </w:t>
      </w:r>
      <w:proofErr w:type="gramStart"/>
      <w:r w:rsidRPr="0008599D">
        <w:rPr>
          <w:rFonts w:ascii="PT Astra Serif" w:hAnsi="PT Astra Serif"/>
          <w:bCs/>
          <w:sz w:val="28"/>
        </w:rPr>
        <w:t>расположенных</w:t>
      </w:r>
      <w:proofErr w:type="gramEnd"/>
      <w:r w:rsidRPr="0008599D">
        <w:rPr>
          <w:rFonts w:ascii="PT Astra Serif" w:hAnsi="PT Astra Serif"/>
          <w:bCs/>
          <w:sz w:val="28"/>
        </w:rPr>
        <w:t xml:space="preserve"> на испрашиваемом земельном участке) (заявитель вправе представить документ по собственной инициативе). Запрашивается уполномоченным органом в Федеральной службе государственной регистрации, кадастра и картографии (далее – </w:t>
      </w:r>
      <w:proofErr w:type="spellStart"/>
      <w:r w:rsidRPr="0008599D">
        <w:rPr>
          <w:rFonts w:ascii="PT Astra Serif" w:hAnsi="PT Astra Serif"/>
          <w:bCs/>
          <w:sz w:val="28"/>
        </w:rPr>
        <w:t>Росреестр</w:t>
      </w:r>
      <w:proofErr w:type="spellEnd"/>
      <w:r w:rsidRPr="0008599D">
        <w:rPr>
          <w:rFonts w:ascii="PT Astra Serif" w:hAnsi="PT Astra Serif"/>
          <w:bCs/>
          <w:sz w:val="28"/>
        </w:rPr>
        <w:t>).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7. Выписка из Единого государственного реестра индивидуальных предпринимателей (далее – ЕГРИП) (необходима в случае, если заявителем является индивидуальный предприниматель – заявитель вправе представить документ по собственной инициативе). Запрашивается уполномоченным органом в ФНС.».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1</w:t>
      </w:r>
      <w:r w:rsidRPr="0008599D">
        <w:rPr>
          <w:rFonts w:ascii="PT Astra Serif" w:hAnsi="PT Astra Serif"/>
          <w:bCs/>
          <w:sz w:val="28"/>
        </w:rPr>
        <w:t>.</w:t>
      </w:r>
      <w:r>
        <w:rPr>
          <w:rFonts w:ascii="PT Astra Serif" w:hAnsi="PT Astra Serif"/>
          <w:bCs/>
          <w:sz w:val="28"/>
        </w:rPr>
        <w:t>4</w:t>
      </w:r>
      <w:r w:rsidRPr="0008599D">
        <w:rPr>
          <w:rFonts w:ascii="PT Astra Serif" w:hAnsi="PT Astra Serif"/>
          <w:bCs/>
          <w:sz w:val="28"/>
        </w:rPr>
        <w:t>. Подпункт 3.1 пункта 2.8. раздела 2 административного регламента признать утратившим силу;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1.</w:t>
      </w:r>
      <w:r>
        <w:rPr>
          <w:rFonts w:ascii="PT Astra Serif" w:hAnsi="PT Astra Serif"/>
          <w:bCs/>
          <w:sz w:val="28"/>
        </w:rPr>
        <w:t>5</w:t>
      </w:r>
      <w:r w:rsidRPr="0008599D">
        <w:rPr>
          <w:rFonts w:ascii="PT Astra Serif" w:hAnsi="PT Astra Serif"/>
          <w:bCs/>
          <w:sz w:val="28"/>
        </w:rPr>
        <w:t>. Подпункт 9 пункта 2.8. раздела 2 административного регламента изложить в новой редакции: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08599D">
        <w:rPr>
          <w:rFonts w:ascii="PT Astra Serif" w:hAnsi="PT Astra Serif"/>
          <w:bCs/>
          <w:sz w:val="28"/>
        </w:rPr>
        <w:t>«9)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</w:t>
      </w:r>
      <w:proofErr w:type="gramEnd"/>
      <w:r w:rsidRPr="0008599D">
        <w:rPr>
          <w:rFonts w:ascii="PT Astra Serif" w:hAnsi="PT Astra Serif"/>
          <w:bCs/>
          <w:sz w:val="28"/>
        </w:rPr>
        <w:t xml:space="preserve">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</w:t>
      </w:r>
      <w:proofErr w:type="gramStart"/>
      <w:r w:rsidRPr="0008599D">
        <w:rPr>
          <w:rFonts w:ascii="PT Astra Serif" w:hAnsi="PT Astra Serif"/>
          <w:bCs/>
          <w:sz w:val="28"/>
        </w:rPr>
        <w:t>;»</w:t>
      </w:r>
      <w:proofErr w:type="gramEnd"/>
      <w:r w:rsidRPr="0008599D">
        <w:rPr>
          <w:rFonts w:ascii="PT Astra Serif" w:hAnsi="PT Astra Serif"/>
          <w:bCs/>
          <w:sz w:val="28"/>
        </w:rPr>
        <w:t>;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1.</w:t>
      </w:r>
      <w:r>
        <w:rPr>
          <w:rFonts w:ascii="PT Astra Serif" w:hAnsi="PT Astra Serif"/>
          <w:bCs/>
          <w:sz w:val="28"/>
        </w:rPr>
        <w:t>6</w:t>
      </w:r>
      <w:r w:rsidRPr="0008599D">
        <w:rPr>
          <w:rFonts w:ascii="PT Astra Serif" w:hAnsi="PT Astra Serif"/>
          <w:bCs/>
          <w:sz w:val="28"/>
        </w:rPr>
        <w:t>. Подпункт 10 пункта 2.8. раздела 2 административного регламента изложить в новой редакции: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08599D">
        <w:rPr>
          <w:rFonts w:ascii="PT Astra Serif" w:hAnsi="PT Astra Serif"/>
          <w:bCs/>
          <w:sz w:val="28"/>
        </w:rPr>
        <w:t>«10)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</w:t>
      </w:r>
      <w:proofErr w:type="gramEnd"/>
      <w:r w:rsidRPr="0008599D">
        <w:rPr>
          <w:rFonts w:ascii="PT Astra Serif" w:hAnsi="PT Astra Serif"/>
          <w:bCs/>
          <w:sz w:val="28"/>
        </w:rPr>
        <w:t xml:space="preserve"> </w:t>
      </w:r>
      <w:proofErr w:type="gramStart"/>
      <w:r w:rsidRPr="0008599D">
        <w:rPr>
          <w:rFonts w:ascii="PT Astra Serif" w:hAnsi="PT Astra Serif"/>
          <w:bCs/>
          <w:sz w:val="28"/>
        </w:rPr>
        <w:t>которым</w:t>
      </w:r>
      <w:proofErr w:type="gramEnd"/>
      <w:r w:rsidRPr="0008599D">
        <w:rPr>
          <w:rFonts w:ascii="PT Astra Serif" w:hAnsi="PT Astra Serif"/>
          <w:bCs/>
          <w:sz w:val="28"/>
        </w:rPr>
        <w:t xml:space="preserve"> заключен договор о комплексном развитии территории, предусматривающий обязательство данного лица по строительству указанных объектов;».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1.8</w:t>
      </w:r>
      <w:r w:rsidRPr="0008599D">
        <w:rPr>
          <w:rFonts w:ascii="PT Astra Serif" w:hAnsi="PT Astra Serif"/>
          <w:bCs/>
          <w:sz w:val="28"/>
        </w:rPr>
        <w:t>.  Подпункт 13 пункта 2.8. раздела 2 административного регламента изложить в новой редакции: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08599D">
        <w:rPr>
          <w:rFonts w:ascii="PT Astra Serif" w:hAnsi="PT Astra Serif"/>
          <w:bCs/>
          <w:sz w:val="28"/>
        </w:rPr>
        <w:t xml:space="preserve">«13) в отношении земельного участка, указанного в заявлении о его предоставлении, опубликовано и размещено в соответствии с подпунктом 1 пункта 1 статьи 39.18 настоящего Кодекса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</w:t>
      </w:r>
      <w:r w:rsidRPr="0008599D">
        <w:rPr>
          <w:rFonts w:ascii="PT Astra Serif" w:hAnsi="PT Astra Serif"/>
          <w:bCs/>
          <w:sz w:val="28"/>
        </w:rPr>
        <w:lastRenderedPageBreak/>
        <w:t>собственных нужд или осуществления крестьянским (фермерским) хозяйством его деятельности;»;</w:t>
      </w:r>
      <w:proofErr w:type="gramEnd"/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1.</w:t>
      </w:r>
      <w:r>
        <w:rPr>
          <w:rFonts w:ascii="PT Astra Serif" w:hAnsi="PT Astra Serif"/>
          <w:bCs/>
          <w:sz w:val="28"/>
        </w:rPr>
        <w:t>7</w:t>
      </w:r>
      <w:r w:rsidRPr="0008599D">
        <w:rPr>
          <w:rFonts w:ascii="PT Astra Serif" w:hAnsi="PT Astra Serif"/>
          <w:bCs/>
          <w:sz w:val="28"/>
        </w:rPr>
        <w:t>. Пункт 3.2. раздела 3 административного регламента изложить в новой редакции: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«3.2. Порядок выполнения административных процедур при предоставлении муниципальной услуги в уполномоченном органе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3.2.1. Приём и регистрация заявления и приложенных документов для предоставления муниципальной услуги.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Юридическим фактом, инициирующим начало административной процедуры, является поступление заявления и приложенных документов в уполномоченный орган.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Заявителю, подавшему соответствующее заявление в уполномоченный орган, выдаётся расписка в получении заявления и прилагаемых к нему документов с указанием их перечня, даты и времени получения.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Специалист </w:t>
      </w:r>
      <w:r>
        <w:rPr>
          <w:rFonts w:ascii="PT Astra Serif" w:hAnsi="PT Astra Serif"/>
          <w:bCs/>
          <w:sz w:val="28"/>
        </w:rPr>
        <w:t xml:space="preserve">1 разряда </w:t>
      </w:r>
      <w:r w:rsidRPr="0008599D">
        <w:rPr>
          <w:rFonts w:ascii="PT Astra Serif" w:hAnsi="PT Astra Serif"/>
          <w:bCs/>
          <w:sz w:val="28"/>
        </w:rPr>
        <w:t>(по управлению муниципальной собственностью и земельным отношениям)</w:t>
      </w:r>
      <w:r>
        <w:rPr>
          <w:rFonts w:ascii="PT Astra Serif" w:hAnsi="PT Astra Serif"/>
          <w:bCs/>
          <w:sz w:val="28"/>
        </w:rPr>
        <w:t xml:space="preserve"> (далее – специалист)</w:t>
      </w:r>
      <w:r w:rsidRPr="0008599D">
        <w:rPr>
          <w:rFonts w:ascii="PT Astra Serif" w:hAnsi="PT Astra Serif"/>
          <w:bCs/>
          <w:sz w:val="28"/>
        </w:rPr>
        <w:t>, принимающий заявления, осуществляет первичную проверку документов заявителя: проверяет полномочия обратившегося лица, изготавливает копии представленных оригиналов документов, либо сверяет копии предоставленных документов с подлинниками.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Специалист осуществляет регистрацию документов и передаёт их Руководителю уполномоченного органа.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Руководитель уполномоченного органа рассматривает документы, визирует и передаёт с поручениями </w:t>
      </w:r>
      <w:r>
        <w:rPr>
          <w:rFonts w:ascii="PT Astra Serif" w:hAnsi="PT Astra Serif"/>
          <w:bCs/>
          <w:sz w:val="28"/>
        </w:rPr>
        <w:t>специалисту</w:t>
      </w:r>
      <w:r w:rsidRPr="0008599D">
        <w:rPr>
          <w:rFonts w:ascii="PT Astra Serif" w:hAnsi="PT Astra Serif"/>
          <w:bCs/>
          <w:sz w:val="28"/>
        </w:rPr>
        <w:t xml:space="preserve"> для работы.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Результатом выполнения административной процедуры является передача </w:t>
      </w:r>
      <w:proofErr w:type="gramStart"/>
      <w:r w:rsidRPr="0008599D">
        <w:rPr>
          <w:rFonts w:ascii="PT Astra Serif" w:hAnsi="PT Astra Serif"/>
          <w:bCs/>
          <w:sz w:val="28"/>
        </w:rPr>
        <w:t>от Руководителя уполномоченного органа зарегистрированного заявления с приложенным к нему пакетом документов с визой Руководителя уполномоченного органа для работы</w:t>
      </w:r>
      <w:proofErr w:type="gramEnd"/>
      <w:r w:rsidRPr="0008599D">
        <w:rPr>
          <w:rFonts w:ascii="PT Astra Serif" w:hAnsi="PT Astra Serif"/>
          <w:bCs/>
          <w:sz w:val="28"/>
        </w:rPr>
        <w:t xml:space="preserve"> специалисту.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Максимальный срок исполнения административной процедуры – 1 (один) рабочий день со дня начала административной процедуры.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Способом фиксации результата выполнения административной процедуры является регистрация заявления и приложенных к нему документов, в журнале регистрации муниципальной услуги.  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3.2.2. Рассмотрение заявления, проведение проверки представленных документов.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Юридическим фактом, инициирующим начало административной процедуры, является поступление зарегистрированного заявления с приложенными документами с визой Руководителя уполномоченного органа на исполнение.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При поступлении документов, необходимых для выполнения административной процедуры, специалист осуществляет их рассмотрение на предмет комплектности, проверяет правильность заполнения заявления.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Результатами административной процедуры являются рассмотрение заявления и приложенных документов, переход к административной процедуре по возврату заявления либо к административным процедурам, </w:t>
      </w:r>
      <w:r w:rsidRPr="0008599D">
        <w:rPr>
          <w:rFonts w:ascii="PT Astra Serif" w:hAnsi="PT Astra Serif"/>
          <w:bCs/>
          <w:sz w:val="28"/>
        </w:rPr>
        <w:lastRenderedPageBreak/>
        <w:t>указанным в подпунктах 3.2.4 – 3.2.6 настоящего административного регламента.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Максимальный срок исполнения административной процедуры – 1 (один) рабочий день со дня начала административной процедуры.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3.2.3 Возврат заявления уполномоченным органом заявителю.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Юридическим фактом, инициирующим начало административной процедуры, является наличие оснований для возврата заявления, указанных в подпункте 2.7.2 пункта 2.7 настоящего административного регламента.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Специалист обеспечивает подготовку, согласование с </w:t>
      </w:r>
      <w:r>
        <w:rPr>
          <w:rFonts w:ascii="PT Astra Serif" w:hAnsi="PT Astra Serif"/>
          <w:bCs/>
          <w:sz w:val="28"/>
        </w:rPr>
        <w:t>юрисконсультом</w:t>
      </w:r>
      <w:r w:rsidRPr="0008599D">
        <w:rPr>
          <w:rFonts w:ascii="PT Astra Serif" w:hAnsi="PT Astra Serif"/>
          <w:bCs/>
          <w:sz w:val="28"/>
        </w:rPr>
        <w:t xml:space="preserve"> и подписание Руководителем уполномоченного органа проекта уведомления о возврате заявления (по форме, приведённой в приложении № 4 к Административному регламенту) в адрес заявителя с указанием причины возврата и информированием о возможности повторно представить заявление с приложением необходимого комплекта документов.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Подписанное Руководителем уполномоченного органа уведомление о возврате заявления передается на регистрацию специалисту</w:t>
      </w:r>
      <w:r w:rsidR="00111BE9">
        <w:rPr>
          <w:rFonts w:ascii="PT Astra Serif" w:hAnsi="PT Astra Serif"/>
          <w:bCs/>
          <w:sz w:val="28"/>
        </w:rPr>
        <w:t xml:space="preserve"> по кадрам</w:t>
      </w:r>
      <w:r w:rsidRPr="0008599D">
        <w:rPr>
          <w:rFonts w:ascii="PT Astra Serif" w:hAnsi="PT Astra Serif"/>
          <w:bCs/>
          <w:sz w:val="28"/>
        </w:rPr>
        <w:t xml:space="preserve">. 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Специалист уведомляет заявителя о том, что ему возвращается заявление посредством телефонной связи по указанному контактному номеру в заявлении.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Результатом административной процедуры является отправка в течение 1 (одного) рабочего дня заявителю по почте или выдача лично уведомления о возврате заявления.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Максимальный срок выполнения административной процедуры – 7 (семь) рабочих дней со дня начала административной процедуры.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Способом фиксации результата выполнения административной процедуры является пометка об отправке почтовым отправлением.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3.2.4. Формирование и направление межведомственных запросов.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Юридическим фактом, инициирующим начало административной процедуры, является непредставление заявителем в уполномоченный орган документов, необходимых для предоставления муниципальной услуги, указанных в подпунктах 6-10 пункта 2.6 настоящего административного регламента.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сведения, содержащиеся в документах, указанных в подпункте 6 пункта 2.6 настоящего административного регламента в </w:t>
      </w:r>
      <w:proofErr w:type="spellStart"/>
      <w:r w:rsidRPr="0008599D">
        <w:rPr>
          <w:rFonts w:ascii="PT Astra Serif" w:hAnsi="PT Astra Serif"/>
          <w:bCs/>
          <w:sz w:val="28"/>
        </w:rPr>
        <w:t>Росреестре</w:t>
      </w:r>
      <w:proofErr w:type="spellEnd"/>
      <w:r w:rsidRPr="0008599D">
        <w:rPr>
          <w:rFonts w:ascii="PT Astra Serif" w:hAnsi="PT Astra Serif"/>
          <w:bCs/>
          <w:sz w:val="28"/>
        </w:rPr>
        <w:t>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Срок подготовки и направления ответа на межведомственный запрос о представлении сведений, содержащихся в документах, указанных в подпункте 5 пункта 2.6 не может превышать 3 (три) рабочих дней со дня поступления межведомственного запроса в </w:t>
      </w:r>
      <w:proofErr w:type="spellStart"/>
      <w:r w:rsidRPr="0008599D">
        <w:rPr>
          <w:rFonts w:ascii="PT Astra Serif" w:hAnsi="PT Astra Serif"/>
          <w:bCs/>
          <w:sz w:val="28"/>
        </w:rPr>
        <w:t>Росреестр</w:t>
      </w:r>
      <w:proofErr w:type="spellEnd"/>
      <w:r w:rsidRPr="0008599D">
        <w:rPr>
          <w:rFonts w:ascii="PT Astra Serif" w:hAnsi="PT Astra Serif"/>
          <w:bCs/>
          <w:sz w:val="28"/>
        </w:rPr>
        <w:t>, в соответствии с частью 9 статьи 62 Федерального закона от 13.07.2015 № 218-ФЗ «О государственной регистрации недвижимости».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lastRenderedPageBreak/>
        <w:t>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сведения, содержащиеся в документах, указанных в подпунктах 7-8 пункта 2.6 настоящего административного регламента в ФНС.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08599D">
        <w:rPr>
          <w:rFonts w:ascii="PT Astra Serif" w:hAnsi="PT Astra Serif"/>
          <w:bCs/>
          <w:sz w:val="28"/>
        </w:rPr>
        <w:t>Срок подготовки и направления ответа на межведомственный запрос о представлении сведений, содержащихся в документах, указанном в подпунктах 6-7 пункта 2.6 настоящего административного регламента, в соответствии с частью 3 статьи 7.2 Федерального закона от 27.07.2010 № 210-ФЗ «Об организации предоставления государственных и муниципальных услуг», не может превышать 5 (пять) рабочих дней со дня поступления межведомственного запроса в ФНС.</w:t>
      </w:r>
      <w:proofErr w:type="gramEnd"/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Специалист запрашивает в рамках межведомственного информационного взаимодействия документы, указанные в подпунктах 9-10 пункта 2.6 настоящего административного регламента – в структурных подразделениях уполномоченного органа.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Результатом административной процедуры является получение сведений и документов из </w:t>
      </w:r>
      <w:proofErr w:type="spellStart"/>
      <w:r w:rsidRPr="0008599D">
        <w:rPr>
          <w:rFonts w:ascii="PT Astra Serif" w:hAnsi="PT Astra Serif"/>
          <w:bCs/>
          <w:sz w:val="28"/>
        </w:rPr>
        <w:t>Росреестра</w:t>
      </w:r>
      <w:proofErr w:type="spellEnd"/>
      <w:r w:rsidRPr="0008599D">
        <w:rPr>
          <w:rFonts w:ascii="PT Astra Serif" w:hAnsi="PT Astra Serif"/>
          <w:bCs/>
          <w:sz w:val="28"/>
        </w:rPr>
        <w:t>, ФНС, структурных подразделений уполномоченного органа.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Максимальный срок исполнения административной процедуры –5 (пять) рабочих дней со дня начала административной процедуры.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Способом фиксации результата выполнения административной процедуры является отметка в деле о получении сведений из </w:t>
      </w:r>
      <w:proofErr w:type="spellStart"/>
      <w:r w:rsidRPr="0008599D">
        <w:rPr>
          <w:rFonts w:ascii="PT Astra Serif" w:hAnsi="PT Astra Serif"/>
          <w:bCs/>
          <w:sz w:val="28"/>
        </w:rPr>
        <w:t>Росреестра</w:t>
      </w:r>
      <w:proofErr w:type="spellEnd"/>
      <w:r w:rsidRPr="0008599D">
        <w:rPr>
          <w:rFonts w:ascii="PT Astra Serif" w:hAnsi="PT Astra Serif"/>
          <w:bCs/>
          <w:sz w:val="28"/>
        </w:rPr>
        <w:t>, ФНС, структурных подразделений уполномоченного органа.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3.2.5. Принятие решения о предоставлении земельного участка либо решения об отказе в предоставлении земельного участка, подготовка, согласование и подписание результата предоставления муниципальной услуги.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Юридическим фактом, инициирующим начало административной процедуры, является получение сведений и документов из </w:t>
      </w:r>
      <w:proofErr w:type="spellStart"/>
      <w:r w:rsidRPr="0008599D">
        <w:rPr>
          <w:rFonts w:ascii="PT Astra Serif" w:hAnsi="PT Astra Serif"/>
          <w:bCs/>
          <w:sz w:val="28"/>
        </w:rPr>
        <w:t>Росреестра</w:t>
      </w:r>
      <w:proofErr w:type="spellEnd"/>
      <w:r w:rsidRPr="0008599D">
        <w:rPr>
          <w:rFonts w:ascii="PT Astra Serif" w:hAnsi="PT Astra Serif"/>
          <w:bCs/>
          <w:sz w:val="28"/>
        </w:rPr>
        <w:t>, ФНС, структурных подразделений уполномоченного органа.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Специалист осуществляет проверку документов на предмет отсутствия или наличия основания для отказа в предоставлении муниципальной услуги в соответствии с подпунктом 2.8.2 пункта 2.8 настоящего административного регламента.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Проверка документов на предмет исключения возможности предоставления одного и того же земельного участка нескольким заявителям путём отслеживания информации об испрашиваемом земельном участке с помощью: бумажного носителя, содержащего информацию о предоставленных уполномоченным органом муниципальных услугах - журнала регистрации.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В случае отсутствия оснований для отказа в предоставлении муниципальной услуги, указанных в подпункте 2.8.2 пункта 2.8 настоящего </w:t>
      </w:r>
      <w:r w:rsidRPr="0008599D">
        <w:rPr>
          <w:rFonts w:ascii="PT Astra Serif" w:hAnsi="PT Astra Serif"/>
          <w:bCs/>
          <w:sz w:val="28"/>
        </w:rPr>
        <w:lastRenderedPageBreak/>
        <w:t>административного регламента специалист обеспечивает подготовку проекта постановления о предоставлении земельного участка (по рекомендуемой форме, приведённой в приложении № 2 к административному регламенту).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В случае наличия оснований для отказа, указанных в подпункте 2.8.2 пункта 2.8 настоящего административного регламента специалист подготавливает проект постановления об отказе (по рекомендуемой форме, приведённой в приложении № 3 к административному регламенту).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После всех необходимых согласований проект постановления о предоставлении земельного участка либо проект постановления об отказе представляется на подпись Руководителю уполномоченного органа.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Руководитель уполномоченного органа подписывает проект постановления о предоставлении земельного участка либо проект постановления об отказе, после чего передаёт на регистрацию в соответствии с инструкцией по делопроизводству.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Результатом административной процедуры является подготовленные для выдачи проект постановления о предоставлении земельного участка либо проект постановления об отказе.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Максимальный срок исполнения административной процедуры – 2 (два) рабочих дня со дня формирования полного комплекта документов, необходимых для предоставления муниципальной услуги, указанных в пункте 2.6 настоящего административного регламента.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 xml:space="preserve">Способом фиксации результата выполнения административной процедуры является внесение сведений в журнал регистрации постановлений о дате и номере постановления.    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3.2.6. Уведомление заявителя о готовности результата предоставления муниципальной услуги, выдача (направление) результата предоставления муниципальной услуги.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Юридическим фактом, инициирующим начало административной процедуры, является подписанное и зарегистрированное постановление о предоставлении земельного участка либо постановление об отказе.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Специалист уведомляет заявителя о готовности результата предоставления муниципальной услуги посредством телефонной связи по указанному контактному номеру в заявлении и приглашает на выдачу результата предоставления муниципальной услуги.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Постановление о предоставлении земельного участка либо постановление об отказе не позднее чем через 1 (один) рабочий день со дня принятия соответствующего решения, направляется в адрес заявителя посредством почтовой связи, в случае, если данный способ получения результата предоставления муниципальной услуги был выбран заявителем в заявлении.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Результатом выполнения административной процедуры является выдача (направление) документа по результатам предоставления муниципальной услуги заявителю.</w:t>
      </w:r>
    </w:p>
    <w:p w:rsidR="0008599D" w:rsidRP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lastRenderedPageBreak/>
        <w:t>Максимальный срок выполнения административной процедуры – 1 (один) рабочий день со дня подписания и регистрации постановления о предоставлении земельного участка либо постановления об отказе.</w:t>
      </w:r>
    </w:p>
    <w:p w:rsidR="0008599D" w:rsidRDefault="0008599D" w:rsidP="0008599D">
      <w:pPr>
        <w:ind w:firstLine="709"/>
        <w:jc w:val="both"/>
        <w:rPr>
          <w:rFonts w:ascii="PT Astra Serif" w:hAnsi="PT Astra Serif"/>
          <w:bCs/>
          <w:sz w:val="28"/>
        </w:rPr>
      </w:pPr>
      <w:r w:rsidRPr="0008599D">
        <w:rPr>
          <w:rFonts w:ascii="PT Astra Serif" w:hAnsi="PT Astra Serif"/>
          <w:bCs/>
          <w:sz w:val="28"/>
        </w:rPr>
        <w:t>Способом фиксации результата выполнения административной процедуры является пометка в деле о выдаче (направлении) документа</w:t>
      </w:r>
      <w:proofErr w:type="gramStart"/>
      <w:r w:rsidRPr="0008599D">
        <w:rPr>
          <w:rFonts w:ascii="PT Astra Serif" w:hAnsi="PT Astra Serif"/>
          <w:bCs/>
          <w:sz w:val="28"/>
        </w:rPr>
        <w:t>.».</w:t>
      </w:r>
      <w:proofErr w:type="gramEnd"/>
    </w:p>
    <w:p w:rsidR="00302695" w:rsidRPr="00302695" w:rsidRDefault="00302695" w:rsidP="00302695">
      <w:pPr>
        <w:numPr>
          <w:ilvl w:val="0"/>
          <w:numId w:val="1"/>
        </w:numPr>
        <w:suppressAutoHyphens/>
        <w:ind w:firstLine="709"/>
        <w:jc w:val="both"/>
        <w:rPr>
          <w:rFonts w:ascii="PT Astra Serif" w:hAnsi="PT Astra Serif" w:cs="PT Astra Serif"/>
          <w:sz w:val="28"/>
          <w:szCs w:val="20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</w:rPr>
        <w:t xml:space="preserve">2. </w:t>
      </w:r>
      <w:r w:rsidRPr="00302695">
        <w:rPr>
          <w:rFonts w:ascii="PT Astra Serif" w:hAnsi="PT Astra Serif" w:cs="PT Astra Serif"/>
          <w:color w:val="333333"/>
          <w:sz w:val="28"/>
          <w:szCs w:val="20"/>
          <w:lang w:eastAsia="zh-CN"/>
        </w:rPr>
        <w:t xml:space="preserve">Настоящее постановление вступает в силу на следующий день после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>его официального опубликования, подлежит размещению в официальном сетевом издании муниципального образования «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Мелекесский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район» Ульяновской области (melekess-pressa.ru), а также на официальном сайте администрации муниципального образования «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Лебяжинское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сельское поселение» 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Мелекесского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района Ульяновской области в информационно-телекоммуникационной сети Интернет.</w:t>
      </w:r>
    </w:p>
    <w:p w:rsidR="00302695" w:rsidRPr="00302695" w:rsidRDefault="00302695" w:rsidP="00302695">
      <w:pPr>
        <w:suppressAutoHyphens/>
        <w:ind w:firstLine="600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3. Контроль  исполнения настоящего постановления </w:t>
      </w:r>
      <w:r w:rsidR="0005782A" w:rsidRPr="0005782A">
        <w:rPr>
          <w:rFonts w:ascii="PT Astra Serif" w:hAnsi="PT Astra Serif" w:cs="PT Astra Serif"/>
          <w:sz w:val="28"/>
          <w:szCs w:val="28"/>
          <w:lang w:eastAsia="zh-CN"/>
        </w:rPr>
        <w:t xml:space="preserve">возложить на специалиста 1 разряда (по управлению муниципальным имуществом и земельным отношениям) Т.В. </w:t>
      </w:r>
      <w:proofErr w:type="spellStart"/>
      <w:r w:rsidR="0005782A" w:rsidRPr="0005782A">
        <w:rPr>
          <w:rFonts w:ascii="PT Astra Serif" w:hAnsi="PT Astra Serif" w:cs="PT Astra Serif"/>
          <w:sz w:val="28"/>
          <w:szCs w:val="28"/>
          <w:lang w:eastAsia="zh-CN"/>
        </w:rPr>
        <w:t>Гуренкову</w:t>
      </w:r>
      <w:proofErr w:type="spellEnd"/>
      <w:r w:rsidRPr="00302695">
        <w:rPr>
          <w:rFonts w:ascii="PT Astra Serif" w:hAnsi="PT Astra Serif" w:cs="PT Astra Serif"/>
          <w:sz w:val="28"/>
          <w:szCs w:val="28"/>
          <w:lang w:eastAsia="zh-CN"/>
        </w:rPr>
        <w:t>.</w:t>
      </w: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05782A" w:rsidP="00302695">
      <w:pPr>
        <w:suppressAutoHyphens/>
        <w:rPr>
          <w:rFonts w:ascii="PT Astra Serif" w:hAnsi="PT Astra Serif" w:cs="PT Astra Serif"/>
          <w:b/>
          <w:sz w:val="28"/>
          <w:szCs w:val="28"/>
          <w:lang w:eastAsia="zh-CN"/>
        </w:rPr>
      </w:pPr>
      <w:proofErr w:type="spellStart"/>
      <w:r>
        <w:rPr>
          <w:rFonts w:ascii="PT Astra Serif" w:hAnsi="PT Astra Serif" w:cs="PT Astra Serif"/>
          <w:sz w:val="28"/>
          <w:szCs w:val="28"/>
          <w:lang w:eastAsia="zh-CN"/>
        </w:rPr>
        <w:t>И.о</w:t>
      </w:r>
      <w:proofErr w:type="gramStart"/>
      <w:r>
        <w:rPr>
          <w:rFonts w:ascii="PT Astra Serif" w:hAnsi="PT Astra Serif" w:cs="PT Astra Serif"/>
          <w:sz w:val="28"/>
          <w:szCs w:val="28"/>
          <w:lang w:eastAsia="zh-CN"/>
        </w:rPr>
        <w:t>.</w:t>
      </w:r>
      <w:r w:rsidR="00302695" w:rsidRPr="00302695">
        <w:rPr>
          <w:rFonts w:ascii="PT Astra Serif" w:hAnsi="PT Astra Serif" w:cs="PT Astra Serif"/>
          <w:sz w:val="28"/>
          <w:szCs w:val="28"/>
          <w:lang w:eastAsia="zh-CN"/>
        </w:rPr>
        <w:t>Г</w:t>
      </w:r>
      <w:proofErr w:type="gramEnd"/>
      <w:r w:rsidR="00302695" w:rsidRPr="00302695">
        <w:rPr>
          <w:rFonts w:ascii="PT Astra Serif" w:hAnsi="PT Astra Serif" w:cs="PT Astra Serif"/>
          <w:sz w:val="28"/>
          <w:szCs w:val="28"/>
          <w:lang w:eastAsia="zh-CN"/>
        </w:rPr>
        <w:t>лав</w:t>
      </w:r>
      <w:r>
        <w:rPr>
          <w:rFonts w:ascii="PT Astra Serif" w:hAnsi="PT Astra Serif" w:cs="PT Astra Serif"/>
          <w:sz w:val="28"/>
          <w:szCs w:val="28"/>
          <w:lang w:eastAsia="zh-CN"/>
        </w:rPr>
        <w:t>ы</w:t>
      </w:r>
      <w:proofErr w:type="spellEnd"/>
      <w:r w:rsidR="00302695"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 администрации                                                          Т.В. </w:t>
      </w:r>
      <w:proofErr w:type="spellStart"/>
      <w:r>
        <w:rPr>
          <w:rFonts w:ascii="PT Astra Serif" w:hAnsi="PT Astra Serif" w:cs="PT Astra Serif"/>
          <w:sz w:val="28"/>
          <w:szCs w:val="28"/>
          <w:lang w:eastAsia="zh-CN"/>
        </w:rPr>
        <w:t>Гуренкова</w:t>
      </w:r>
      <w:proofErr w:type="spellEnd"/>
    </w:p>
    <w:sectPr w:rsidR="00302695" w:rsidRPr="0030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818" w:rsidRDefault="009D1818" w:rsidP="009D1818">
      <w:r>
        <w:separator/>
      </w:r>
    </w:p>
  </w:endnote>
  <w:endnote w:type="continuationSeparator" w:id="0">
    <w:p w:rsidR="009D1818" w:rsidRDefault="009D1818" w:rsidP="009D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818" w:rsidRDefault="009D1818" w:rsidP="009D1818">
      <w:r>
        <w:separator/>
      </w:r>
    </w:p>
  </w:footnote>
  <w:footnote w:type="continuationSeparator" w:id="0">
    <w:p w:rsidR="009D1818" w:rsidRDefault="009D1818" w:rsidP="009D1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62"/>
    <w:rsid w:val="000232D8"/>
    <w:rsid w:val="0005782A"/>
    <w:rsid w:val="000768B7"/>
    <w:rsid w:val="0008599D"/>
    <w:rsid w:val="000A1B62"/>
    <w:rsid w:val="00111BE9"/>
    <w:rsid w:val="001D3689"/>
    <w:rsid w:val="00302695"/>
    <w:rsid w:val="007225EF"/>
    <w:rsid w:val="00873603"/>
    <w:rsid w:val="008D6DDC"/>
    <w:rsid w:val="009D1818"/>
    <w:rsid w:val="00A459B6"/>
    <w:rsid w:val="00C108A4"/>
    <w:rsid w:val="00C70A0C"/>
    <w:rsid w:val="00CF7542"/>
    <w:rsid w:val="00DD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68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8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68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8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3145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2023-05-29T06:27:00Z</cp:lastPrinted>
  <dcterms:created xsi:type="dcterms:W3CDTF">2023-05-25T05:20:00Z</dcterms:created>
  <dcterms:modified xsi:type="dcterms:W3CDTF">2023-07-07T04:36:00Z</dcterms:modified>
</cp:coreProperties>
</file>